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19" w:rsidRDefault="00DD2E19" w:rsidP="00DD2E19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Проект.</w:t>
      </w:r>
    </w:p>
    <w:p w:rsidR="00DD2E19" w:rsidRDefault="00DD2E19" w:rsidP="00DD2E19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Вносится главой</w:t>
      </w:r>
    </w:p>
    <w:p w:rsidR="00DD2E19" w:rsidRDefault="00DD2E19" w:rsidP="00DD2E19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DD2E19" w:rsidRDefault="00DD2E19" w:rsidP="00DD2E19">
      <w:pPr>
        <w:pStyle w:val="ConsPlusNonformat"/>
        <w:tabs>
          <w:tab w:val="left" w:pos="6300"/>
          <w:tab w:val="left" w:pos="6480"/>
        </w:tabs>
        <w:ind w:firstLine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Стерлитамак</w:t>
      </w:r>
    </w:p>
    <w:p w:rsidR="00DD2E19" w:rsidRDefault="00DD2E19" w:rsidP="00DD2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«___________» № ____</w:t>
      </w: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порядке разработки и  утверждения </w:t>
      </w: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конкурса, контроля </w:t>
      </w: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их  исполнением и подтверждения </w:t>
      </w: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конкурса </w:t>
      </w: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 условий по продаже имущества,</w:t>
      </w: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городского округа </w:t>
      </w: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Стерлитамак Республики Башкортостан»</w:t>
      </w:r>
    </w:p>
    <w:p w:rsidR="00DD2E19" w:rsidRDefault="00DD2E19" w:rsidP="00DD2E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ч. 10 ст. 35 Федерального закона от 06.10.2003г. № 131-ФЗ «Об общих принципах организации местного самоуправления в Российской Федерации»,  Федеральным законом Российской Федерации от 21.12.2001г. №178-ФЗ "О приватизации государственного и муниципального имущества", п. 5 Положения о проведении конкурса по продаже государственного или муниципального имущества, утвержденного постановлением Правительства РФ от 12.08.2002г. № 584 «Об утверждении Положения о проведении конкурса</w:t>
      </w:r>
      <w:proofErr w:type="gramEnd"/>
      <w:r>
        <w:rPr>
          <w:sz w:val="28"/>
          <w:szCs w:val="28"/>
        </w:rPr>
        <w:t xml:space="preserve"> по продаже государственного или муниципального имущества», ст. 18 Устава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DD2E19" w:rsidRDefault="00DD2E19" w:rsidP="00DD2E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pStyle w:val="3"/>
        <w:rPr>
          <w:rFonts w:ascii="Times New Roman" w:hAnsi="Times New Roman"/>
          <w:spacing w:val="56"/>
        </w:rPr>
      </w:pPr>
      <w:r>
        <w:rPr>
          <w:rFonts w:ascii="Times New Roman" w:hAnsi="Times New Roman"/>
          <w:spacing w:val="56"/>
        </w:rPr>
        <w:t>РЕШИЛ:</w:t>
      </w:r>
    </w:p>
    <w:p w:rsidR="00DD2E19" w:rsidRDefault="00DD2E19" w:rsidP="00DD2E19">
      <w:pPr>
        <w:pStyle w:val="3"/>
        <w:rPr>
          <w:rFonts w:ascii="Times New Roman" w:hAnsi="Times New Roman"/>
          <w:spacing w:val="56"/>
        </w:rPr>
      </w:pPr>
      <w:r>
        <w:t xml:space="preserve"> </w:t>
      </w:r>
    </w:p>
    <w:p w:rsidR="00DD2E19" w:rsidRDefault="00DD2E19" w:rsidP="00DD2E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«О порядке разработки и утверждения условий конкурса,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 исполнением и подтверждения победителем конкурса исполнения  условий по продаже имущества, находящегося в собственности городского округа город Стерлитамак Республики Башкортостан», согласно приложению.</w:t>
      </w:r>
    </w:p>
    <w:p w:rsidR="00DD2E19" w:rsidRDefault="00DD2E19" w:rsidP="00DD2E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в газете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 и вступает в силу со дня его официального опубликования. </w:t>
      </w:r>
    </w:p>
    <w:p w:rsidR="00DD2E19" w:rsidRDefault="00DD2E19" w:rsidP="00DD2E19">
      <w:pPr>
        <w:ind w:firstLine="708"/>
        <w:jc w:val="both"/>
        <w:rPr>
          <w:spacing w:val="-8"/>
          <w:sz w:val="28"/>
          <w:szCs w:val="28"/>
          <w:u w:val="single"/>
        </w:rPr>
      </w:pPr>
    </w:p>
    <w:p w:rsidR="00DD2E19" w:rsidRDefault="00DD2E19" w:rsidP="00DD2E19">
      <w:pPr>
        <w:jc w:val="both"/>
        <w:rPr>
          <w:spacing w:val="-8"/>
          <w:sz w:val="28"/>
          <w:szCs w:val="28"/>
        </w:rPr>
      </w:pPr>
    </w:p>
    <w:p w:rsidR="00DD2E19" w:rsidRDefault="00DD2E19" w:rsidP="00DD2E19">
      <w:pPr>
        <w:jc w:val="both"/>
        <w:rPr>
          <w:spacing w:val="-8"/>
          <w:sz w:val="28"/>
          <w:szCs w:val="28"/>
        </w:rPr>
      </w:pPr>
    </w:p>
    <w:p w:rsidR="00DD2E19" w:rsidRDefault="00DD2E19" w:rsidP="00DD2E1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городского округа – </w:t>
      </w:r>
    </w:p>
    <w:p w:rsidR="00DD2E19" w:rsidRDefault="00DD2E19" w:rsidP="00DD2E1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Совета </w:t>
      </w:r>
    </w:p>
    <w:p w:rsidR="00DD2E19" w:rsidRDefault="00DD2E19" w:rsidP="00DD2E1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городского округа город Стерлитамак</w:t>
      </w:r>
    </w:p>
    <w:p w:rsidR="00DD2E19" w:rsidRDefault="00DD2E19" w:rsidP="00DD2E1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Республики Башкортостан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>Ю.И. Никифоров</w:t>
      </w:r>
    </w:p>
    <w:p w:rsidR="00DD2E19" w:rsidRDefault="00DD2E19" w:rsidP="00DD2E19">
      <w:pPr>
        <w:pStyle w:val="ConsNormal"/>
        <w:widowControl/>
        <w:ind w:left="708" w:right="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DD2E19" w:rsidRDefault="00DD2E19" w:rsidP="00DD2E1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tabs>
          <w:tab w:val="left" w:pos="727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Приложение</w:t>
      </w:r>
    </w:p>
    <w:p w:rsidR="00DD2E19" w:rsidRDefault="00DD2E19" w:rsidP="00DD2E19">
      <w:pPr>
        <w:tabs>
          <w:tab w:val="left" w:pos="72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решению Совета городского</w:t>
      </w:r>
    </w:p>
    <w:p w:rsidR="00DD2E19" w:rsidRDefault="00DD2E19" w:rsidP="00DD2E19">
      <w:pPr>
        <w:tabs>
          <w:tab w:val="left" w:pos="72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округа город Стерлитамак</w:t>
      </w:r>
    </w:p>
    <w:p w:rsidR="00DD2E19" w:rsidRDefault="00DD2E19" w:rsidP="00DD2E19">
      <w:pPr>
        <w:tabs>
          <w:tab w:val="left" w:pos="72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Республики Башкортостан</w:t>
      </w:r>
    </w:p>
    <w:p w:rsidR="00DD2E19" w:rsidRDefault="00DD2E19" w:rsidP="00DD2E19">
      <w:pPr>
        <w:tabs>
          <w:tab w:val="left" w:pos="727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«___»______2016г. №____</w:t>
      </w:r>
    </w:p>
    <w:p w:rsidR="00DD2E19" w:rsidRDefault="00DD2E19" w:rsidP="00DD2E19">
      <w:pPr>
        <w:pStyle w:val="ConsNonformat"/>
        <w:widowControl/>
        <w:ind w:right="0"/>
        <w:rPr>
          <w:rFonts w:ascii="Times New Roman" w:hAnsi="Times New Roman" w:cs="Times New Roman"/>
          <w:spacing w:val="-8"/>
          <w:sz w:val="28"/>
          <w:szCs w:val="28"/>
        </w:rPr>
      </w:pPr>
    </w:p>
    <w:p w:rsidR="00DD2E19" w:rsidRDefault="00DD2E19" w:rsidP="00DD2E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«О порядке разработки и  утверждения условий конкурса по продаже имущества городского округа город Стерлитамак  Республики Башкортостан,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и подтверждения победителем конкурса  исполнения таких условий»</w:t>
      </w:r>
    </w:p>
    <w:p w:rsidR="00DD2E19" w:rsidRDefault="00DD2E19" w:rsidP="00DD2E19">
      <w:pPr>
        <w:pStyle w:val="3"/>
        <w:spacing w:before="250" w:after="25"/>
        <w:ind w:firstLine="709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Общие положения</w:t>
      </w:r>
    </w:p>
    <w:p w:rsidR="00DD2E19" w:rsidRDefault="00DD2E19" w:rsidP="00DD2E19">
      <w:pPr>
        <w:rPr>
          <w:rFonts w:ascii="Times New Roman" w:hAnsi="Times New Roman"/>
        </w:rPr>
      </w:pPr>
    </w:p>
    <w:p w:rsidR="00DD2E19" w:rsidRDefault="00DD2E19" w:rsidP="00DD2E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21.12.2001г. №178-ФЗ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приватизации государственного и муниципального имущества»,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12.08.2002г. № 584 «Об утверждении Положения о проведении конкурса по продаже государственного или муниципального имущества»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устанавливает порядок разработки и утверждения условий конкурса при продаже имущества, находящегося в собственности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lastRenderedPageBreak/>
        <w:t>Стерлитамак Республики Башкортостан» (далее по тексту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условия конкурса),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условий конкурса и порядок подтверждения победителем конкурса исполнения таких условий.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Под условиями конкурса по продаже имущества, находящегося в собственности  </w:t>
      </w:r>
      <w:r>
        <w:rPr>
          <w:sz w:val="28"/>
          <w:szCs w:val="28"/>
        </w:rPr>
        <w:t xml:space="preserve">городского округа город Стерлитамак Республики Башкортостан </w:t>
      </w:r>
      <w:r>
        <w:rPr>
          <w:color w:val="000000"/>
          <w:sz w:val="28"/>
          <w:szCs w:val="28"/>
        </w:rPr>
        <w:t xml:space="preserve">(далее по тексту – муниципального имущества) понимаются условия </w:t>
      </w:r>
      <w:proofErr w:type="gramStart"/>
      <w:r>
        <w:rPr>
          <w:color w:val="000000"/>
          <w:sz w:val="28"/>
          <w:szCs w:val="28"/>
        </w:rPr>
        <w:t>обязательные к выполнению</w:t>
      </w:r>
      <w:proofErr w:type="gramEnd"/>
      <w:r>
        <w:rPr>
          <w:color w:val="000000"/>
          <w:sz w:val="28"/>
          <w:szCs w:val="28"/>
        </w:rPr>
        <w:t xml:space="preserve"> победителем конкурса, по отношению к объекту приватизации.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Условия конкурса, сроки их выполнения, порядок подтверждения Победителем конкурса выполнения условий конкурса, порядок осуществления контроля, ответственность сторон за неисполнение или ненадлежащее исполнение своих обязательств указываются в договоре купли-продажи, заключенного по итогам конкурса.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и форма предоставления отчетных документов Победителем конкурса определяются договором купли-продажи с учетом того, что документы предоставляются не чаще одного раза в квартал.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D2E19" w:rsidRDefault="00DD2E19" w:rsidP="00DD2E19">
      <w:pPr>
        <w:pStyle w:val="3"/>
        <w:ind w:firstLine="709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Порядок разработки и утверждения условий конкурса</w:t>
      </w:r>
    </w:p>
    <w:p w:rsidR="00DD2E19" w:rsidRDefault="00DD2E19" w:rsidP="00DD2E19">
      <w:pPr>
        <w:rPr>
          <w:rFonts w:ascii="Times New Roman" w:hAnsi="Times New Roman"/>
        </w:rPr>
      </w:pP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Предложения по условиям конкурса по продаже муниципального имущества разрабатываются Комитетом по управлению собственностью Министерства земельных и имущественных отношений Республики Башкортостан по городу Стерлитамаку (далее – Комитет), совместно с соответствующими отделами и службами администрации городского округа город Стерлитамак Республики Башкортостан, курирующими деятельность данной сферы.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по условиям конкурса по продаже муниципального имущества включают перечень условий конкурса, их экономическое обоснование, сроки исполнения условий, порядок подтверждения победителем конкурса исполнения таких условий (периодичность и форма отчетных документов).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Условия конкурса по продаже муниципального имущества, сроки их исполнения, утверждаются постановлением администрации городского округа город Стерлитамак Республики Башкортостан.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Условия конкурса по продаже муниципального имущества подлежат опубликованию в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tooltip="Информационные бюллетени" w:history="1">
        <w:r>
          <w:rPr>
            <w:rStyle w:val="a3"/>
            <w:bdr w:val="none" w:sz="0" w:space="0" w:color="auto" w:frame="1"/>
          </w:rPr>
          <w:t>информационном сообщен</w:t>
        </w:r>
        <w:proofErr w:type="gramStart"/>
        <w:r>
          <w:rPr>
            <w:rStyle w:val="a3"/>
            <w:bdr w:val="none" w:sz="0" w:space="0" w:color="auto" w:frame="1"/>
          </w:rPr>
          <w:t>ии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 е</w:t>
      </w:r>
      <w:proofErr w:type="gramEnd"/>
      <w:r>
        <w:rPr>
          <w:color w:val="000000"/>
          <w:sz w:val="28"/>
          <w:szCs w:val="28"/>
        </w:rPr>
        <w:t>го проведении.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D2E19" w:rsidRDefault="00DD2E19" w:rsidP="00DD2E19">
      <w:pPr>
        <w:pStyle w:val="3"/>
        <w:ind w:firstLine="709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Порядок </w:t>
      </w:r>
      <w:proofErr w:type="gramStart"/>
      <w:r>
        <w:rPr>
          <w:rFonts w:ascii="Times New Roman" w:hAnsi="Times New Roman"/>
          <w:color w:val="000000"/>
        </w:rPr>
        <w:t>контроля за</w:t>
      </w:r>
      <w:proofErr w:type="gramEnd"/>
      <w:r>
        <w:rPr>
          <w:rFonts w:ascii="Times New Roman" w:hAnsi="Times New Roman"/>
          <w:color w:val="000000"/>
        </w:rPr>
        <w:t xml:space="preserve"> исполнением условий конкурса</w:t>
      </w:r>
    </w:p>
    <w:p w:rsidR="00DD2E19" w:rsidRDefault="00DD2E19" w:rsidP="00DD2E19">
      <w:pPr>
        <w:tabs>
          <w:tab w:val="left" w:pos="61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Для обеспечения эффективного контроля исполнения условий конкурса: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Комитет: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ведет учет договоров купли-продажи имущества, заключенных по результатам конкурса; 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учет обязательств победителей конкурса, определенных договорами купли-продажи имущества, и контроль их исполнения;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принимает от победителей конкурса отчетные документы, подтверждающие выполнение условий конкурса;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выполнение условий конкурса.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1.2.Комиссия </w:t>
      </w:r>
      <w:r>
        <w:rPr>
          <w:sz w:val="28"/>
          <w:szCs w:val="28"/>
        </w:rPr>
        <w:t xml:space="preserve">по проведению аукционов и конкурсов по продаже имущества городского округа город Стерлитамак Республики Башкортостан (далее – Комиссия), </w:t>
      </w:r>
      <w:r>
        <w:rPr>
          <w:color w:val="000000"/>
          <w:sz w:val="28"/>
          <w:szCs w:val="28"/>
        </w:rPr>
        <w:t>проводит проверки документов, представляемых победителем конкурса в подтверждении выполнения условий конкурса, а также проверки фактического исполнения условий конкурса в месте расположения проверяемых объектов.</w:t>
      </w:r>
    </w:p>
    <w:p w:rsidR="00DD2E19" w:rsidRDefault="00DD2E19" w:rsidP="00DD2E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 течение 10 рабочих дней,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истечения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срока исполнения условий, победитель конкурса направляет в Комитет сводный (итоговый) отчет о выполнении им условий конкурса с приложением всех необходимых документов.</w:t>
      </w:r>
    </w:p>
    <w:p w:rsidR="00DD2E19" w:rsidRDefault="00DD2E19" w:rsidP="00DD2E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pStyle w:val="3"/>
        <w:ind w:firstLine="709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Порядок подтверждения победителем конкурса исполнения условий</w:t>
      </w:r>
    </w:p>
    <w:p w:rsidR="00DD2E19" w:rsidRDefault="00DD2E19" w:rsidP="00DD2E19">
      <w:pPr>
        <w:rPr>
          <w:rFonts w:ascii="Times New Roman" w:hAnsi="Times New Roman"/>
        </w:rPr>
      </w:pP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течение 2 месяцев со дня получения сводного (итогового) отчета о выполнении условий конкурса Комиссия обязана осуществить проверку фактического исполнения условий </w:t>
      </w:r>
      <w:proofErr w:type="gramStart"/>
      <w:r>
        <w:rPr>
          <w:color w:val="000000"/>
          <w:sz w:val="28"/>
          <w:szCs w:val="28"/>
        </w:rPr>
        <w:t>конкурса</w:t>
      </w:r>
      <w:proofErr w:type="gramEnd"/>
      <w:r>
        <w:rPr>
          <w:color w:val="000000"/>
          <w:sz w:val="28"/>
          <w:szCs w:val="28"/>
        </w:rPr>
        <w:t xml:space="preserve"> на основании представленного победителем конкурса сводного (итогового) отчета.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 результатам рассмотрения сводного (итогового) отчета о выполнении условий конкурса составляется акт о выполнении победителем конкурса условий. Этот акт подписывается всеми членами Комиссии, принявшими участие в работе по проверке данных сводного отчета.</w:t>
      </w:r>
    </w:p>
    <w:p w:rsidR="00DD2E19" w:rsidRDefault="00DD2E19" w:rsidP="00DD2E19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Обязательства победителя конкурса по исполнению условий считаются исполненными в полном объеме с момента утверждения постановлением администрации городского округа город Стерлитамак Республики Башкортостан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акта Комиссии.</w:t>
      </w:r>
    </w:p>
    <w:p w:rsidR="00DD2E19" w:rsidRDefault="00DD2E19" w:rsidP="00DD2E19">
      <w:pPr>
        <w:jc w:val="both"/>
        <w:rPr>
          <w:sz w:val="28"/>
          <w:szCs w:val="28"/>
        </w:rPr>
      </w:pPr>
    </w:p>
    <w:p w:rsidR="00DD2E19" w:rsidRDefault="00DD2E19" w:rsidP="00DD2E19">
      <w:pPr>
        <w:ind w:firstLine="709"/>
        <w:jc w:val="both"/>
        <w:rPr>
          <w:sz w:val="28"/>
          <w:szCs w:val="28"/>
        </w:rPr>
      </w:pPr>
    </w:p>
    <w:p w:rsidR="00DD2E19" w:rsidRDefault="00DD2E19" w:rsidP="00DD2E19">
      <w:pPr>
        <w:ind w:firstLine="709"/>
        <w:jc w:val="both"/>
        <w:rPr>
          <w:sz w:val="24"/>
          <w:szCs w:val="24"/>
        </w:rPr>
      </w:pPr>
    </w:p>
    <w:p w:rsidR="00DD2E19" w:rsidRDefault="00DD2E19" w:rsidP="00DD2E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E19" w:rsidRDefault="00DD2E19" w:rsidP="00DD2E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DD2E1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D2E19"/>
    <w:rsid w:val="00DD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D2E19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2E19"/>
    <w:rPr>
      <w:rFonts w:ascii="TNRCyrBash" w:eastAsia="Times New Roman" w:hAnsi="TNRCyrBash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DD2E19"/>
    <w:rPr>
      <w:color w:val="0000FF"/>
      <w:u w:val="single"/>
    </w:rPr>
  </w:style>
  <w:style w:type="paragraph" w:styleId="a4">
    <w:name w:val="Normal (Web)"/>
    <w:basedOn w:val="a"/>
    <w:semiHidden/>
    <w:unhideWhenUsed/>
    <w:rsid w:val="00DD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2E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D2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D2E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nformat">
    <w:name w:val="ConsNonformat"/>
    <w:rsid w:val="00DD2E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DD2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informatcionnie_byullete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2</cp:revision>
  <dcterms:created xsi:type="dcterms:W3CDTF">2016-05-22T12:06:00Z</dcterms:created>
  <dcterms:modified xsi:type="dcterms:W3CDTF">2016-05-22T12:06:00Z</dcterms:modified>
</cp:coreProperties>
</file>